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8A" w:rsidRDefault="00196888" w:rsidP="004E22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 w:eastAsia="en-US"/>
        </w:rPr>
        <w:t>2</w:t>
      </w:r>
      <w:bookmarkStart w:id="0" w:name="_GoBack"/>
      <w:bookmarkEnd w:id="0"/>
      <w:r w:rsidR="000C12F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BD50E8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КУРС</w:t>
      </w:r>
      <w:r w:rsidR="00DE61E0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:rsidR="003E65AE" w:rsidRDefault="003E65AE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3E65AE">
        <w:rPr>
          <w:rFonts w:ascii="Times New Roman" w:hAnsi="Times New Roman" w:cs="Times New Roman"/>
          <w:b/>
          <w:sz w:val="20"/>
          <w:szCs w:val="20"/>
          <w:lang w:val="kk-KZ"/>
        </w:rPr>
        <w:t>«6B10114 Медицина», «6B10113 Стоматология»</w:t>
      </w:r>
      <w:r>
        <w:rPr>
          <w:b/>
          <w:sz w:val="20"/>
          <w:szCs w:val="20"/>
          <w:lang w:val="kk-KZ"/>
        </w:rPr>
        <w:t xml:space="preserve"> </w:t>
      </w:r>
      <w:r w:rsidR="004E228A"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мамандықтарының </w:t>
      </w:r>
    </w:p>
    <w:p w:rsidR="004E228A" w:rsidRPr="004E228A" w:rsidRDefault="004E228A" w:rsidP="004E22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білім беру бағдарламасы бойынша</w:t>
      </w:r>
    </w:p>
    <w:p w:rsidR="00B30C13" w:rsidRPr="004E228A" w:rsidRDefault="00B30C13" w:rsidP="00B30C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202</w:t>
      </w:r>
      <w:r w:rsidR="003E65AE">
        <w:rPr>
          <w:rFonts w:ascii="Times New Roman" w:hAnsi="Times New Roman" w:cs="Times New Roman"/>
          <w:b/>
          <w:sz w:val="20"/>
          <w:szCs w:val="20"/>
          <w:lang w:val="kk-KZ" w:eastAsia="en-US"/>
        </w:rPr>
        <w:t>4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>-202</w:t>
      </w:r>
      <w:r w:rsidR="003E65AE">
        <w:rPr>
          <w:rFonts w:ascii="Times New Roman" w:hAnsi="Times New Roman" w:cs="Times New Roman"/>
          <w:b/>
          <w:sz w:val="20"/>
          <w:szCs w:val="20"/>
          <w:lang w:val="kk-KZ" w:eastAsia="en-US"/>
        </w:rPr>
        <w:t>5</w:t>
      </w:r>
      <w:r w:rsidRPr="004E228A">
        <w:rPr>
          <w:rFonts w:ascii="Times New Roman" w:hAnsi="Times New Roman" w:cs="Times New Roman"/>
          <w:b/>
          <w:sz w:val="20"/>
          <w:szCs w:val="20"/>
          <w:lang w:val="kk-KZ" w:eastAsia="en-US"/>
        </w:rPr>
        <w:t xml:space="preserve"> ОҚУ ЖЫЛЫ, КҮЗГІ СЕМЕСТР</w:t>
      </w:r>
    </w:p>
    <w:p w:rsidR="00B30C13" w:rsidRPr="004E228A" w:rsidRDefault="00B30C13" w:rsidP="00B30C13">
      <w:pPr>
        <w:tabs>
          <w:tab w:val="center" w:pos="4677"/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КРЕДИТ САНЫ-</w:t>
      </w:r>
      <w:r w:rsidR="000C12F0" w:rsidRPr="004E228A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</w:p>
    <w:p w:rsidR="00B30C13" w:rsidRPr="004E228A" w:rsidRDefault="00B30C13" w:rsidP="00B30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«ПСИХОЛОГИЯ» ПӘНІ БОЙЫНША</w:t>
      </w:r>
    </w:p>
    <w:p w:rsidR="00930058" w:rsidRPr="004E228A" w:rsidRDefault="00930058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ПРАКТИКАЛЫҚ (СЕМИНАР) САБА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ТАР</w:t>
      </w:r>
      <w:r w:rsidR="00DE61E0"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>ЫНА ТАПСЫРМАЛАР МЕН ӘДІСТЕМЕЛІК</w:t>
      </w:r>
      <w:r w:rsidRPr="004E228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ҰСЫНЫСТАР</w:t>
      </w:r>
    </w:p>
    <w:p w:rsidR="00393086" w:rsidRPr="004E228A" w:rsidRDefault="00393086" w:rsidP="006857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BD50E8" w:rsidRPr="004E228A" w:rsidRDefault="0070475B" w:rsidP="0068572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iCs/>
          <w:sz w:val="20"/>
          <w:szCs w:val="20"/>
          <w:lang w:val="kk-KZ"/>
        </w:rPr>
      </w:pPr>
      <w:r w:rsidRPr="004E228A">
        <w:rPr>
          <w:rFonts w:ascii="Times New Roman" w:hAnsi="Times New Roman"/>
          <w:b/>
          <w:iCs/>
          <w:sz w:val="20"/>
          <w:szCs w:val="20"/>
          <w:lang w:val="kk-KZ"/>
        </w:rPr>
        <w:t>Семинар сабактарын өткізу үшін жалпы ұсыныстар:</w:t>
      </w:r>
    </w:p>
    <w:p w:rsidR="0070475B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1.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70475B" w:rsidRPr="004E228A">
        <w:rPr>
          <w:rFonts w:ascii="Times New Roman" w:hAnsi="Times New Roman" w:cs="Times New Roman"/>
          <w:sz w:val="20"/>
          <w:szCs w:val="20"/>
          <w:lang w:val="kk-KZ"/>
        </w:rPr>
        <w:t>тары</w:t>
      </w:r>
      <w:r w:rsidR="00C62837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нда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студенттер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саба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>та өтетін та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ырыпты  түсіну үшін  әртүрлі зерттеулердің мәнін ашатын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 жина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тап</w:t>
      </w:r>
      <w:r w:rsidR="00F171D0" w:rsidRPr="004E228A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F1672A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айтылған пікірлерді 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талдай отырып өз ойларын ортаға салып отырады. Әрбір студенттің сөйлеуіне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беріледі. С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еминарда с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өйлейтін студенттің міндеті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ке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е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сідей</w:t>
      </w:r>
      <w:r w:rsidR="00200FDE" w:rsidRPr="004E228A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айтып жат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ан сұра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тағы негізгі проблемаларды көптеген авто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рлардың позициялары тұрғысынан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алай түсінгенін баяндайды, сол мәселеге қатысты әр авторлардың пікірлерін салыстырады, </w:t>
      </w:r>
      <w:r w:rsidR="00685728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те берілген ақ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параттарды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пайдалана отырып, талданып жатқ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ан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сұрақтарға 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атысты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өзінің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ойын, көзқ</w:t>
      </w:r>
      <w:r w:rsidR="00B1529D" w:rsidRPr="004E228A">
        <w:rPr>
          <w:rFonts w:ascii="Times New Roman" w:hAnsi="Times New Roman" w:cs="Times New Roman"/>
          <w:sz w:val="20"/>
          <w:szCs w:val="20"/>
          <w:lang w:val="kk-KZ"/>
        </w:rPr>
        <w:t>арасын  айтып береді.</w:t>
      </w:r>
    </w:p>
    <w:p w:rsidR="0070475B" w:rsidRPr="004E228A" w:rsidRDefault="00B937CE" w:rsidP="00685728">
      <w:pPr>
        <w:tabs>
          <w:tab w:val="left" w:pos="15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Студенттер баяндау процесі барысында оларды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тыңдап,  қажетті ой-пікірлерді түсініп,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былдап және дәптеріне де жазып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ы. Баяндап біткен студентке басқа студенттер өзіне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ажетті сұракт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ард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 тағы да  пысықтап алады, сұрақтар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ояды, тіпті ол сту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дентпен пікірлер де алмаса алады (12 мин)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. Сөйтіп семинар сабағында студенттер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5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баяндама тыңдап және талдап, пікір алмасып үлгереді.</w:t>
      </w:r>
    </w:p>
    <w:p w:rsidR="0070475B" w:rsidRPr="004E228A" w:rsidRDefault="00B937CE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Семинар сабак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т</w:t>
      </w:r>
      <w:r w:rsidR="009E5224" w:rsidRPr="004E228A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рын әртүрлі формада өткізуге болады, мысалы дискуссия формасында, топты бірнеше кіші топтарға бөліп, әр сол кіші топтарға жеке жеке тапсырмаларды беруге болады. Әрбір кіші топтар 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>25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минут өз</w:t>
      </w:r>
      <w:r w:rsidR="00BC271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DE389F" w:rsidRPr="004E228A">
        <w:rPr>
          <w:rFonts w:ascii="Times New Roman" w:hAnsi="Times New Roman" w:cs="Times New Roman"/>
          <w:sz w:val="20"/>
          <w:szCs w:val="20"/>
          <w:lang w:val="kk-KZ"/>
        </w:rPr>
        <w:t>беттерінше бірге жұмыс жасайды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>, содан соң бірге ойларын айтып соның негізінде өздерінің жалпы корытындысын айтады. Сондай-а</w:t>
      </w:r>
      <w:r w:rsidR="00353AD1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 әрбір кіші топ курстастарының  ойларымен келісетіндерін немесе келіспейт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інд</w:t>
      </w:r>
      <w:r w:rsidR="00E94E02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ерін айта алады, сынай алады және семинарға дайындалған </w:t>
      </w:r>
      <w:r w:rsidR="00017B17" w:rsidRPr="004E228A">
        <w:rPr>
          <w:rFonts w:ascii="Times New Roman" w:hAnsi="Times New Roman" w:cs="Times New Roman"/>
          <w:sz w:val="20"/>
          <w:szCs w:val="20"/>
          <w:lang w:val="kk-KZ"/>
        </w:rPr>
        <w:t>баяндамалар туралы ойларын ашык айта алады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E34A4A" w:rsidRPr="004E228A" w:rsidRDefault="00BD50E8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3.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34A4A" w:rsidRPr="004E228A">
        <w:rPr>
          <w:rFonts w:ascii="Times New Roman" w:hAnsi="Times New Roman" w:cs="Times New Roman"/>
          <w:sz w:val="20"/>
          <w:szCs w:val="20"/>
          <w:lang w:val="kk-KZ"/>
        </w:rPr>
        <w:t>Семинар</w:t>
      </w:r>
      <w:r w:rsidR="0003287D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сабағын баяндамаларды қорғау және презентация мен жоба жасау  формаларында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да өткізуге болады. Семинарға дейін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баяндама, презентация, жоба тақырыптары алдын ала оқ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ытушы келісіп алынады немесе пән басталған аптаның басында пр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езентация мен жоба, баяндама тақ</w:t>
      </w:r>
      <w:r w:rsidR="009B197F" w:rsidRPr="004E228A">
        <w:rPr>
          <w:rFonts w:ascii="Times New Roman" w:hAnsi="Times New Roman" w:cs="Times New Roman"/>
          <w:sz w:val="20"/>
          <w:szCs w:val="20"/>
          <w:lang w:val="kk-KZ"/>
        </w:rPr>
        <w:t>ырыптары алдын ала студенттерге ұсынылады.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Студенттер пәнге және семинар 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такырыбына сәйкес келетін өз тақырыптарын</w:t>
      </w:r>
      <w:r w:rsidR="00765EB9" w:rsidRPr="004E228A">
        <w:rPr>
          <w:rFonts w:ascii="Times New Roman" w:hAnsi="Times New Roman" w:cs="Times New Roman"/>
          <w:sz w:val="20"/>
          <w:szCs w:val="20"/>
          <w:lang w:val="kk-KZ"/>
        </w:rPr>
        <w:t>да ұсына алады.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Дайындалған тапсырмалар бірнеше зерттеулерді, ғылыми мектептерді және көптеген әдебиетерді пайдалануы тиіс. Баяндама  немесе пр</w:t>
      </w:r>
      <w:r w:rsidR="00930058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езентация мен жоба үшін топка  </w:t>
      </w:r>
      <w:r w:rsidR="004B4B3C" w:rsidRPr="004E228A">
        <w:rPr>
          <w:rFonts w:ascii="Times New Roman" w:hAnsi="Times New Roman" w:cs="Times New Roman"/>
          <w:sz w:val="20"/>
          <w:szCs w:val="20"/>
          <w:lang w:val="kk-KZ"/>
        </w:rPr>
        <w:t>10-15 минут беріледі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Баяндау барысында  тезистерді пайдалануға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болады, алайда мәтінді тек оқ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ып беруге болмайды. Баянд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алған тапсырмалар аудиторияның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аб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ылдауы, түсіну деңгейлері және қызыкты болу сияқты параметрлермен және 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ойылған сұрактардың көп болуымен, пікірлердің көп болуына 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қ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атысты бағаланады (</w:t>
      </w:r>
      <w:r w:rsidR="004E228A" w:rsidRPr="004E228A">
        <w:rPr>
          <w:rFonts w:ascii="Times New Roman" w:hAnsi="Times New Roman" w:cs="Times New Roman"/>
          <w:sz w:val="20"/>
          <w:szCs w:val="20"/>
          <w:lang w:val="kk-KZ"/>
        </w:rPr>
        <w:t>15-20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 xml:space="preserve"> балл)</w:t>
      </w:r>
      <w:r w:rsidR="00DE61E0" w:rsidRPr="004E228A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  <w:r w:rsidRPr="004E228A">
        <w:rPr>
          <w:sz w:val="20"/>
          <w:lang w:val="kk-KZ"/>
        </w:rPr>
        <w:t>«</w:t>
      </w:r>
      <w:r w:rsidR="004E228A" w:rsidRPr="004E228A">
        <w:rPr>
          <w:sz w:val="20"/>
          <w:lang w:val="kk-KZ"/>
        </w:rPr>
        <w:t>П</w:t>
      </w:r>
      <w:r w:rsidRPr="004E228A">
        <w:rPr>
          <w:sz w:val="20"/>
          <w:lang w:val="kk-KZ"/>
        </w:rPr>
        <w:t>сихология» пәні бойын</w:t>
      </w:r>
      <w:r w:rsidR="00DE61E0" w:rsidRPr="004E228A">
        <w:rPr>
          <w:sz w:val="20"/>
          <w:lang w:val="kk-KZ"/>
        </w:rPr>
        <w:t>ша  семинар сабағы</w:t>
      </w:r>
      <w:r w:rsidR="00323B8D" w:rsidRPr="004E228A">
        <w:rPr>
          <w:sz w:val="20"/>
          <w:lang w:val="kk-KZ"/>
        </w:rPr>
        <w:t xml:space="preserve">н өткізуде  оқытушы  практикаға </w:t>
      </w:r>
      <w:r w:rsidRPr="004E228A">
        <w:rPr>
          <w:sz w:val="20"/>
          <w:lang w:val="kk-KZ"/>
        </w:rPr>
        <w:t xml:space="preserve">бағытталған </w:t>
      </w:r>
      <w:r w:rsidR="00323B8D" w:rsidRPr="004E228A">
        <w:rPr>
          <w:sz w:val="20"/>
          <w:lang w:val="kk-KZ"/>
        </w:rPr>
        <w:t>оқу бағдарламасын басшылыққ</w:t>
      </w:r>
      <w:r w:rsidRPr="004E228A">
        <w:rPr>
          <w:sz w:val="20"/>
          <w:lang w:val="kk-KZ"/>
        </w:rPr>
        <w:t>а  алып,  пра</w:t>
      </w:r>
      <w:r w:rsidR="00BC2710" w:rsidRPr="004E228A">
        <w:rPr>
          <w:sz w:val="20"/>
          <w:lang w:val="kk-KZ"/>
        </w:rPr>
        <w:t>кт</w:t>
      </w:r>
      <w:r w:rsidRPr="004E228A">
        <w:rPr>
          <w:sz w:val="20"/>
          <w:lang w:val="kk-KZ"/>
        </w:rPr>
        <w:t xml:space="preserve">икалық психологияның, </w:t>
      </w:r>
      <w:r w:rsidR="00323B8D" w:rsidRPr="004E228A">
        <w:rPr>
          <w:sz w:val="20"/>
          <w:lang w:val="kk-KZ"/>
        </w:rPr>
        <w:t xml:space="preserve">психодиагностиканың, </w:t>
      </w:r>
      <w:r w:rsidRPr="004E228A">
        <w:rPr>
          <w:sz w:val="20"/>
          <w:lang w:val="kk-KZ"/>
        </w:rPr>
        <w:t>әлеуметтік-психологиялы</w:t>
      </w:r>
      <w:r w:rsidR="00323B8D" w:rsidRPr="004E228A">
        <w:rPr>
          <w:sz w:val="20"/>
          <w:lang w:val="kk-KZ"/>
        </w:rPr>
        <w:t>қ</w:t>
      </w:r>
      <w:r w:rsidRPr="004E228A">
        <w:rPr>
          <w:sz w:val="20"/>
          <w:lang w:val="kk-KZ"/>
        </w:rPr>
        <w:t xml:space="preserve"> тренингтердің </w:t>
      </w:r>
      <w:r w:rsidR="00323B8D" w:rsidRPr="004E228A">
        <w:rPr>
          <w:sz w:val="20"/>
          <w:lang w:val="kk-KZ"/>
        </w:rPr>
        <w:t>элементтерін пайдаланып отыруы қ</w:t>
      </w:r>
      <w:r w:rsidRPr="004E228A">
        <w:rPr>
          <w:sz w:val="20"/>
          <w:lang w:val="kk-KZ"/>
        </w:rPr>
        <w:t>ажет</w:t>
      </w:r>
      <w:r w:rsidR="00323B8D" w:rsidRPr="004E228A">
        <w:rPr>
          <w:sz w:val="20"/>
          <w:lang w:val="kk-KZ"/>
        </w:rPr>
        <w:t>.</w:t>
      </w:r>
    </w:p>
    <w:p w:rsidR="004B4B3C" w:rsidRPr="004E228A" w:rsidRDefault="004B4B3C" w:rsidP="00685728">
      <w:pPr>
        <w:pStyle w:val="a7"/>
        <w:ind w:firstLine="567"/>
        <w:rPr>
          <w:sz w:val="20"/>
          <w:lang w:val="kk-KZ"/>
        </w:rPr>
      </w:pPr>
    </w:p>
    <w:p w:rsidR="006372E7" w:rsidRPr="004E228A" w:rsidRDefault="006372E7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  сабақтарының тапсырмалары </w:t>
      </w:r>
    </w:p>
    <w:p w:rsidR="004A38A0" w:rsidRPr="004E228A" w:rsidRDefault="004A38A0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46999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1-семинар.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психологиясындағы негізгі мәселелер (ұлттық сана, мотивация, эмоциялар және эмоциялық интеллект)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2-семинар.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Темперамент типтері бойынша тұлғаның психологиялық сипаттамаларын бағалау.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Тұлға дамуындағыдағы  құндылықтар  және құндылықтарға бағдарлану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3-семинар.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Қазіргі жаңа замануи қоғамдағы  кәсіби анықталудың әлеуметтік-психо логиялық аспектілерін талдау арқылы өзіндік анықталудың жоспарын жасау. Психологиялық денсаулықты зерттеудің теориялық 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мәселелері.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4-семинар.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 xml:space="preserve"> Қарым-қатынас психологиясы</w:t>
      </w:r>
    </w:p>
    <w:p w:rsidR="004E228A" w:rsidRPr="004E228A" w:rsidRDefault="004E228A" w:rsidP="00685728">
      <w:pPr>
        <w:spacing w:after="0" w:line="240" w:lineRule="auto"/>
        <w:ind w:firstLine="284"/>
        <w:rPr>
          <w:rFonts w:ascii="Times New Roman" w:hAnsi="Times New Roman" w:cs="Times New Roman"/>
          <w:bCs/>
          <w:sz w:val="20"/>
          <w:szCs w:val="20"/>
          <w:lang w:val="kk-KZ" w:eastAsia="ar-SA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ar-SA"/>
        </w:rPr>
        <w:t xml:space="preserve">5-семинар.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ar-SA"/>
        </w:rPr>
        <w:t>Іскерлік коммуникация  және мінез-құлық мәдениеті мен этикасы жайлы бейне ролик жасау</w:t>
      </w:r>
    </w:p>
    <w:p w:rsid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  <w:t>Ұсынылатын әдебиеттер: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Негізгі: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rStyle w:val="charoverride-10"/>
          <w:sz w:val="20"/>
          <w:szCs w:val="20"/>
          <w:lang w:val="kk-KZ"/>
        </w:rPr>
      </w:pPr>
      <w:r w:rsidRPr="004E228A">
        <w:rPr>
          <w:rStyle w:val="charoverride-9"/>
          <w:rFonts w:eastAsiaTheme="minorHAnsi"/>
          <w:bCs/>
          <w:sz w:val="20"/>
          <w:szCs w:val="20"/>
          <w:lang w:val="kk-KZ"/>
        </w:rPr>
        <w:t>Аронсон Э. Көпке ұмтылған жалғыз. Әлеуметтік психологияға кіріспе</w:t>
      </w:r>
      <w:r w:rsidRPr="004E228A">
        <w:rPr>
          <w:rStyle w:val="charoverride-10"/>
          <w:sz w:val="20"/>
          <w:szCs w:val="20"/>
          <w:lang w:val="kk-KZ"/>
        </w:rPr>
        <w:t>, 11-басылым. – Алматы: «Ұлттық аударма бюросы» қоғамдық қоры, 2018 ж. – 408 б.</w:t>
      </w:r>
    </w:p>
    <w:p w:rsidR="004E228A" w:rsidRPr="004E228A" w:rsidRDefault="004E228A" w:rsidP="004E228A">
      <w:pPr>
        <w:pStyle w:val="--8-5"/>
        <w:numPr>
          <w:ilvl w:val="0"/>
          <w:numId w:val="33"/>
        </w:numPr>
        <w:shd w:val="clear" w:color="auto" w:fill="FFFFFF"/>
        <w:tabs>
          <w:tab w:val="left" w:pos="31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Бердібаева С.Қ. Тұлға психологиясы.-Қазақ университеті, 2016.-158 б.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14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 xml:space="preserve">Берн Э. Игры, в которые играют люди. Люди, которые играют </w:t>
      </w:r>
      <w:r w:rsidRPr="004E228A">
        <w:rPr>
          <w:sz w:val="20"/>
          <w:szCs w:val="20"/>
        </w:rPr>
        <w:t>в игры. 2016 – 576 с.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284"/>
          <w:tab w:val="left" w:pos="381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Жақыпов С.М. Жалпы психологияға кіріспе. – Алматы, 2020.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Б. НЛП. Модели эффективного общения: пер. с нем. - 7-е изд.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,  М.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: Омега-Л, 2016.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И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льин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 xml:space="preserve">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sz w:val="20"/>
          <w:szCs w:val="20"/>
        </w:rPr>
        <w:t>. – 576 с.</w:t>
      </w:r>
    </w:p>
    <w:p w:rsidR="004E228A" w:rsidRPr="004E228A" w:rsidRDefault="004E228A" w:rsidP="004E228A">
      <w:pPr>
        <w:pStyle w:val="c19"/>
        <w:numPr>
          <w:ilvl w:val="0"/>
          <w:numId w:val="33"/>
        </w:numPr>
        <w:shd w:val="clear" w:color="auto" w:fill="FFFFFF"/>
        <w:tabs>
          <w:tab w:val="left" w:pos="176"/>
          <w:tab w:val="left" w:pos="381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kk-KZ"/>
        </w:rPr>
      </w:pPr>
      <w:proofErr w:type="spellStart"/>
      <w:r w:rsidRPr="004E228A">
        <w:rPr>
          <w:sz w:val="20"/>
          <w:szCs w:val="20"/>
        </w:rPr>
        <w:lastRenderedPageBreak/>
        <w:t>Маслоу</w:t>
      </w:r>
      <w:proofErr w:type="spellEnd"/>
      <w:r w:rsidRPr="004E228A">
        <w:rPr>
          <w:sz w:val="20"/>
          <w:szCs w:val="20"/>
        </w:rPr>
        <w:t xml:space="preserve"> А. Мотивация и личность. —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Питер, 2008.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Назарбаев Н.А. "Взгляд в будущее: модернизация общественного сознания". – Астана, АКОРДА, 2017 / http://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www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akorda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kz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proofErr w:type="spellStart"/>
      <w:r w:rsidRPr="004E228A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E22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E228A" w:rsidRPr="004E228A" w:rsidRDefault="004E228A" w:rsidP="004E228A">
      <w:pPr>
        <w:pStyle w:val="a5"/>
        <w:numPr>
          <w:ilvl w:val="0"/>
          <w:numId w:val="33"/>
        </w:numPr>
        <w:tabs>
          <w:tab w:val="left" w:pos="176"/>
          <w:tab w:val="left" w:pos="38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</w:rPr>
        <w:t xml:space="preserve">Шарков Ф.И.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Коммуникология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rFonts w:ascii="Times New Roman" w:hAnsi="Times New Roman" w:cs="Times New Roman"/>
          <w:sz w:val="20"/>
          <w:szCs w:val="20"/>
        </w:rPr>
        <w:t>. дан</w:t>
      </w:r>
      <w:proofErr w:type="gramEnd"/>
      <w:r w:rsidRPr="004E228A">
        <w:rPr>
          <w:rFonts w:ascii="Times New Roman" w:hAnsi="Times New Roman" w:cs="Times New Roman"/>
          <w:sz w:val="20"/>
          <w:szCs w:val="20"/>
        </w:rPr>
        <w:t>. — М.: Дашков и К, 2014.</w:t>
      </w:r>
    </w:p>
    <w:p w:rsidR="004E228A" w:rsidRPr="004E228A" w:rsidRDefault="004E228A" w:rsidP="004E228A">
      <w:pPr>
        <w:pStyle w:val="12"/>
        <w:numPr>
          <w:ilvl w:val="0"/>
          <w:numId w:val="33"/>
        </w:numPr>
        <w:tabs>
          <w:tab w:val="left" w:pos="176"/>
          <w:tab w:val="left" w:pos="381"/>
        </w:tabs>
        <w:spacing w:line="240" w:lineRule="auto"/>
        <w:ind w:left="0" w:firstLine="0"/>
        <w:jc w:val="both"/>
        <w:rPr>
          <w:rStyle w:val="11"/>
          <w:sz w:val="20"/>
          <w:szCs w:val="20"/>
          <w:lang w:val="en-US"/>
        </w:rPr>
      </w:pPr>
      <w:r w:rsidRPr="004E228A">
        <w:rPr>
          <w:rStyle w:val="11"/>
          <w:sz w:val="20"/>
          <w:szCs w:val="20"/>
          <w:lang w:val="en-US"/>
        </w:rPr>
        <w:t>David G. Myers «Social Psychology», 7th ed., 2002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rFonts w:eastAsia="Calibri"/>
          <w:b/>
          <w:sz w:val="20"/>
          <w:szCs w:val="20"/>
          <w:lang w:val="kk-KZ"/>
        </w:rPr>
      </w:pP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b/>
          <w:sz w:val="20"/>
          <w:szCs w:val="20"/>
        </w:rPr>
      </w:pPr>
      <w:r w:rsidRPr="004E228A">
        <w:rPr>
          <w:rFonts w:eastAsia="Calibri"/>
          <w:b/>
          <w:sz w:val="20"/>
          <w:szCs w:val="20"/>
        </w:rPr>
        <w:t>Интернет-</w:t>
      </w:r>
      <w:proofErr w:type="spellStart"/>
      <w:r w:rsidRPr="004E228A">
        <w:rPr>
          <w:rFonts w:eastAsia="Calibri"/>
          <w:b/>
          <w:sz w:val="20"/>
          <w:szCs w:val="20"/>
        </w:rPr>
        <w:t>ресур</w:t>
      </w:r>
      <w:proofErr w:type="spellEnd"/>
      <w:r w:rsidRPr="004E228A">
        <w:rPr>
          <w:rFonts w:eastAsia="Calibri"/>
          <w:b/>
          <w:sz w:val="20"/>
          <w:szCs w:val="20"/>
          <w:lang w:val="kk-KZ"/>
        </w:rPr>
        <w:t>стар</w:t>
      </w:r>
      <w:r w:rsidRPr="004E228A">
        <w:rPr>
          <w:b/>
          <w:sz w:val="20"/>
          <w:szCs w:val="20"/>
        </w:rPr>
        <w:t>: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</w:rPr>
      </w:pPr>
      <w:r w:rsidRPr="004E228A">
        <w:rPr>
          <w:sz w:val="20"/>
          <w:szCs w:val="20"/>
        </w:rPr>
        <w:t xml:space="preserve">1. </w:t>
      </w:r>
      <w:r w:rsidRPr="004E228A">
        <w:rPr>
          <w:sz w:val="20"/>
          <w:szCs w:val="20"/>
          <w:lang w:val="en-US"/>
        </w:rPr>
        <w:t>http</w:t>
      </w:r>
      <w:r w:rsidRPr="004E228A">
        <w:rPr>
          <w:sz w:val="20"/>
          <w:szCs w:val="20"/>
        </w:rPr>
        <w:t>://</w:t>
      </w:r>
      <w:r w:rsidRPr="004E228A">
        <w:rPr>
          <w:sz w:val="20"/>
          <w:szCs w:val="20"/>
          <w:lang w:val="en-US"/>
        </w:rPr>
        <w:t>www</w:t>
      </w:r>
      <w:r w:rsidRPr="004E228A">
        <w:rPr>
          <w:sz w:val="20"/>
          <w:szCs w:val="20"/>
        </w:rPr>
        <w:t>.</w:t>
      </w:r>
      <w:r w:rsidRPr="004E228A">
        <w:rPr>
          <w:sz w:val="20"/>
          <w:szCs w:val="20"/>
          <w:lang w:val="en-US"/>
        </w:rPr>
        <w:t>psychology</w:t>
      </w:r>
      <w:r w:rsidRPr="004E228A">
        <w:rPr>
          <w:sz w:val="20"/>
          <w:szCs w:val="20"/>
        </w:rPr>
        <w:t>.</w:t>
      </w:r>
      <w:proofErr w:type="spellStart"/>
      <w:r w:rsidRPr="004E228A">
        <w:rPr>
          <w:sz w:val="20"/>
          <w:szCs w:val="20"/>
          <w:lang w:val="en-US"/>
        </w:rPr>
        <w:t>ru</w:t>
      </w:r>
      <w:proofErr w:type="spellEnd"/>
      <w:r w:rsidRPr="004E228A">
        <w:rPr>
          <w:sz w:val="20"/>
          <w:szCs w:val="20"/>
        </w:rPr>
        <w:t xml:space="preserve">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2. http://www.flogiston.ru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3. http://www.colorado.edu/VC Research/integrity/human research/CITI.htm </w:t>
      </w:r>
    </w:p>
    <w:p w:rsidR="004E228A" w:rsidRPr="004E228A" w:rsidRDefault="004E228A" w:rsidP="004E228A">
      <w:pPr>
        <w:pStyle w:val="12"/>
        <w:tabs>
          <w:tab w:val="left" w:pos="176"/>
          <w:tab w:val="left" w:pos="381"/>
        </w:tabs>
        <w:spacing w:line="240" w:lineRule="auto"/>
        <w:jc w:val="both"/>
        <w:rPr>
          <w:sz w:val="20"/>
          <w:szCs w:val="20"/>
          <w:lang w:val="en-US"/>
        </w:rPr>
      </w:pPr>
      <w:r w:rsidRPr="004E228A">
        <w:rPr>
          <w:sz w:val="20"/>
          <w:szCs w:val="20"/>
          <w:lang w:val="en-US"/>
        </w:rPr>
        <w:t xml:space="preserve">4. Cyber Bear (http://cvberbear.umt.edu) 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5. </w:t>
      </w:r>
      <w:proofErr w:type="gramStart"/>
      <w:r w:rsidRPr="004E228A">
        <w:rPr>
          <w:rFonts w:ascii="Times New Roman" w:hAnsi="Times New Roman" w:cs="Times New Roman"/>
          <w:sz w:val="20"/>
          <w:szCs w:val="20"/>
          <w:lang w:val="en-US"/>
        </w:rPr>
        <w:t>hs.umt.edu</w:t>
      </w:r>
      <w:proofErr w:type="gramEnd"/>
      <w:r w:rsidRPr="004E228A">
        <w:rPr>
          <w:rFonts w:ascii="Times New Roman" w:hAnsi="Times New Roman" w:cs="Times New Roman"/>
          <w:sz w:val="20"/>
          <w:szCs w:val="20"/>
          <w:lang w:val="en-US"/>
        </w:rPr>
        <w:t xml:space="preserve"> › psychology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b/>
          <w:bCs/>
          <w:kern w:val="36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b/>
          <w:sz w:val="20"/>
          <w:szCs w:val="20"/>
          <w:lang w:val="kk-KZ"/>
        </w:rPr>
        <w:t>Қосымша: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1.Андриенко, Е.В. Социальная психология: учебное пособие / Е.В. Андриенко. - М.: Академия, 2011.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2.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Берн Э. Формы человеческих отношений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. 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09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3.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Берн Э. Игры в которые играют люди. Люди которые играют в игры. – М.: Изд.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Эксмо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, 2006 г.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4.Волкова А.И. Психология общения (учебное пособие для ссузов) – Ростов на Дону.: Издательство «Феникс», 2011. – 448с.</w:t>
      </w:r>
    </w:p>
    <w:p w:rsidR="004E228A" w:rsidRPr="004E228A" w:rsidRDefault="004E228A" w:rsidP="004E22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 Гольдштейн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Н.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,  Мартин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С.</w:t>
      </w:r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 xml:space="preserve">,  </w:t>
      </w:r>
      <w:proofErr w:type="spellStart"/>
      <w:r w:rsidRPr="004E228A">
        <w:rPr>
          <w:rFonts w:ascii="Times New Roman" w:hAnsi="Times New Roman" w:cs="Times New Roman"/>
          <w:iCs/>
          <w:color w:val="191919"/>
          <w:sz w:val="20"/>
          <w:szCs w:val="20"/>
        </w:rPr>
        <w:t>Чалдини</w:t>
      </w:r>
      <w:proofErr w:type="spellEnd"/>
      <w:r w:rsidRPr="004E228A">
        <w:rPr>
          <w:rFonts w:ascii="Times New Roman" w:hAnsi="Times New Roman" w:cs="Times New Roman"/>
          <w:iCs/>
          <w:color w:val="191919"/>
          <w:sz w:val="20"/>
          <w:szCs w:val="20"/>
          <w:lang w:val="kk-KZ"/>
        </w:rPr>
        <w:t xml:space="preserve"> Р.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 xml:space="preserve"> Психология убеждения. 50 доказанных способов быть </w:t>
      </w:r>
      <w:proofErr w:type="gramStart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</w:rPr>
        <w:t>убедительным</w:t>
      </w:r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.-</w:t>
      </w:r>
      <w:proofErr w:type="gramEnd"/>
      <w:r w:rsidRPr="004E228A">
        <w:rPr>
          <w:rFonts w:ascii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val="kk-KZ"/>
        </w:rPr>
        <w:t>СПб.-2013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eastAsia="Times New Roman" w:hAnsi="Times New Roman" w:cs="Times New Roman"/>
          <w:iCs/>
          <w:color w:val="191919"/>
          <w:sz w:val="20"/>
          <w:szCs w:val="20"/>
          <w:lang w:val="kk-KZ"/>
        </w:rPr>
        <w:t>6.</w:t>
      </w:r>
      <w:r w:rsidRPr="004E228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E228A">
        <w:rPr>
          <w:rFonts w:ascii="Times New Roman" w:hAnsi="Times New Roman" w:cs="Times New Roman"/>
          <w:sz w:val="20"/>
          <w:szCs w:val="20"/>
        </w:rPr>
        <w:t>Зайдл</w:t>
      </w:r>
      <w:proofErr w:type="spellEnd"/>
      <w:r w:rsidRPr="004E228A">
        <w:rPr>
          <w:rFonts w:ascii="Times New Roman" w:hAnsi="Times New Roman" w:cs="Times New Roman"/>
          <w:sz w:val="20"/>
          <w:szCs w:val="20"/>
        </w:rPr>
        <w:t>, Б. НЛП. Модели эффективного общения: пер. с нем. - 7-е изд., стер. - М.: Омега-Л, 2016.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7.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Горелов, И.Н. Невербальные компоненты коммуникации  - М., 20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12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8.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Ильин Е.П. Психология общения и межличностных отношений – СПб.: Издательский дом Питер, 201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4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. – 576</w:t>
      </w: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4E228A">
        <w:rPr>
          <w:rFonts w:ascii="Times New Roman" w:hAnsi="Times New Roman" w:cs="Times New Roman"/>
          <w:color w:val="000000"/>
          <w:sz w:val="20"/>
          <w:szCs w:val="20"/>
        </w:rPr>
        <w:t>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sz w:val="20"/>
          <w:szCs w:val="20"/>
          <w:lang w:val="kk-KZ"/>
        </w:rPr>
        <w:t>9.</w:t>
      </w:r>
      <w:r w:rsidRPr="004E228A">
        <w:rPr>
          <w:color w:val="000000"/>
          <w:sz w:val="20"/>
          <w:szCs w:val="20"/>
        </w:rPr>
        <w:t xml:space="preserve"> Канке А.А., Кошевая И.П. Профессиональная этика и психология делового общения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М.: Форум, 20</w:t>
      </w:r>
      <w:r w:rsidRPr="004E228A">
        <w:rPr>
          <w:color w:val="000000"/>
          <w:sz w:val="20"/>
          <w:szCs w:val="20"/>
          <w:lang w:val="kk-KZ"/>
        </w:rPr>
        <w:t>11</w:t>
      </w:r>
      <w:r w:rsidRPr="004E228A">
        <w:rPr>
          <w:color w:val="000000"/>
          <w:sz w:val="20"/>
          <w:szCs w:val="20"/>
        </w:rPr>
        <w:t>. – 304с.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10.Канитц, А. Техника ведения беседы: пер. с нем. - 7-е изд., стер. - М.: Омега-Л, 2015.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11.Квинн В. Прикладная психология. - СПб.: Питер, 2009. - 560с.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12.</w:t>
      </w:r>
      <w:r w:rsidRPr="004E228A">
        <w:rPr>
          <w:color w:val="000000"/>
          <w:sz w:val="20"/>
          <w:szCs w:val="20"/>
        </w:rPr>
        <w:t xml:space="preserve">Куницына, В.Н. Межличностное общение: учебник для вузов / В.Н. Куницына, Н.В. Казаринова. - </w:t>
      </w:r>
      <w:proofErr w:type="gramStart"/>
      <w:r w:rsidRPr="004E228A">
        <w:rPr>
          <w:color w:val="000000"/>
          <w:sz w:val="20"/>
          <w:szCs w:val="20"/>
        </w:rPr>
        <w:t>СПб.:</w:t>
      </w:r>
      <w:proofErr w:type="gramEnd"/>
      <w:r w:rsidRPr="004E228A">
        <w:rPr>
          <w:color w:val="000000"/>
          <w:sz w:val="20"/>
          <w:szCs w:val="20"/>
        </w:rPr>
        <w:t xml:space="preserve"> Питер, 201</w:t>
      </w:r>
      <w:r w:rsidRPr="004E228A">
        <w:rPr>
          <w:color w:val="000000"/>
          <w:sz w:val="20"/>
          <w:szCs w:val="20"/>
          <w:lang w:val="kk-KZ"/>
        </w:rPr>
        <w:t>3</w:t>
      </w:r>
      <w:r w:rsidRPr="004E228A">
        <w:rPr>
          <w:color w:val="000000"/>
          <w:sz w:val="20"/>
          <w:szCs w:val="20"/>
        </w:rPr>
        <w:t>.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  <w:lang w:val="uk-UA"/>
        </w:rPr>
        <w:t>13.Куниц</w:t>
      </w:r>
      <w:r w:rsidRPr="004E228A">
        <w:rPr>
          <w:sz w:val="20"/>
          <w:szCs w:val="20"/>
        </w:rPr>
        <w:t>ына В.Н., Казаринова Н.В., Погольша В.М. Межличностное общение. Учебник для вузов. - СПб.: Питер, 2012. - 544с.: ил.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14.</w:t>
      </w:r>
      <w:r w:rsidRPr="004E228A">
        <w:rPr>
          <w:color w:val="000000"/>
          <w:sz w:val="20"/>
          <w:szCs w:val="20"/>
        </w:rPr>
        <w:t xml:space="preserve"> Курбатов В.И. </w:t>
      </w:r>
      <w:proofErr w:type="spellStart"/>
      <w:r w:rsidRPr="004E228A">
        <w:rPr>
          <w:color w:val="000000"/>
          <w:sz w:val="20"/>
          <w:szCs w:val="20"/>
        </w:rPr>
        <w:t>Конфликтология</w:t>
      </w:r>
      <w:proofErr w:type="spellEnd"/>
      <w:r w:rsidRPr="004E228A">
        <w:rPr>
          <w:color w:val="000000"/>
          <w:sz w:val="20"/>
          <w:szCs w:val="20"/>
        </w:rPr>
        <w:t xml:space="preserve"> – Ростов на </w:t>
      </w:r>
      <w:proofErr w:type="gramStart"/>
      <w:r w:rsidRPr="004E228A">
        <w:rPr>
          <w:color w:val="000000"/>
          <w:sz w:val="20"/>
          <w:szCs w:val="20"/>
        </w:rPr>
        <w:t>Дону.:</w:t>
      </w:r>
      <w:proofErr w:type="gramEnd"/>
      <w:r w:rsidRPr="004E228A">
        <w:rPr>
          <w:color w:val="000000"/>
          <w:sz w:val="20"/>
          <w:szCs w:val="20"/>
        </w:rPr>
        <w:t xml:space="preserve">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448с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sz w:val="20"/>
          <w:szCs w:val="20"/>
          <w:lang w:val="kk-KZ"/>
        </w:rPr>
        <w:t>15.</w:t>
      </w:r>
      <w:r w:rsidRPr="004E228A">
        <w:rPr>
          <w:color w:val="000000"/>
          <w:sz w:val="20"/>
          <w:szCs w:val="20"/>
          <w:lang w:val="kk-KZ"/>
        </w:rPr>
        <w:t xml:space="preserve"> </w:t>
      </w:r>
      <w:proofErr w:type="spellStart"/>
      <w:r w:rsidRPr="004E228A">
        <w:rPr>
          <w:sz w:val="20"/>
          <w:szCs w:val="20"/>
        </w:rPr>
        <w:t>Парыгин</w:t>
      </w:r>
      <w:proofErr w:type="spellEnd"/>
      <w:r w:rsidRPr="004E228A">
        <w:rPr>
          <w:sz w:val="20"/>
          <w:szCs w:val="20"/>
        </w:rPr>
        <w:t xml:space="preserve"> Б. Д. Социальная психология: истоки и перспективы– </w:t>
      </w:r>
      <w:proofErr w:type="gramStart"/>
      <w:r w:rsidRPr="004E228A">
        <w:rPr>
          <w:sz w:val="20"/>
          <w:szCs w:val="20"/>
        </w:rPr>
        <w:t>СПб.:</w:t>
      </w:r>
      <w:proofErr w:type="gramEnd"/>
      <w:r w:rsidRPr="004E228A">
        <w:rPr>
          <w:sz w:val="20"/>
          <w:szCs w:val="20"/>
        </w:rPr>
        <w:t xml:space="preserve"> </w:t>
      </w:r>
      <w:proofErr w:type="spellStart"/>
      <w:r w:rsidRPr="004E228A">
        <w:rPr>
          <w:sz w:val="20"/>
          <w:szCs w:val="20"/>
        </w:rPr>
        <w:t>СПбГУП</w:t>
      </w:r>
      <w:proofErr w:type="spellEnd"/>
      <w:r w:rsidRPr="004E228A">
        <w:rPr>
          <w:sz w:val="20"/>
          <w:szCs w:val="20"/>
        </w:rPr>
        <w:t>, 2013</w:t>
      </w:r>
    </w:p>
    <w:p w:rsidR="004E228A" w:rsidRPr="004E228A" w:rsidRDefault="004E228A" w:rsidP="004E228A">
      <w:pPr>
        <w:pStyle w:val="a4"/>
        <w:rPr>
          <w:sz w:val="20"/>
          <w:szCs w:val="20"/>
        </w:rPr>
      </w:pPr>
      <w:r w:rsidRPr="004E228A">
        <w:rPr>
          <w:sz w:val="20"/>
          <w:szCs w:val="20"/>
        </w:rPr>
        <w:t>16.Практикум по психологии состояний: Учебное пособие/ Под ред. проф.А.О. Прохорова. - СПб.: Речь, 2014. - 480с.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17.</w:t>
      </w:r>
      <w:r w:rsidRPr="004E228A">
        <w:rPr>
          <w:color w:val="000000"/>
          <w:sz w:val="20"/>
          <w:szCs w:val="20"/>
        </w:rPr>
        <w:t xml:space="preserve">Столяренко Л.Д. Психология делового общения и управления (учебник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– Ростов на Дону.: Издательство «Феникс», 20</w:t>
      </w:r>
      <w:r w:rsidRPr="004E228A">
        <w:rPr>
          <w:color w:val="000000"/>
          <w:sz w:val="20"/>
          <w:szCs w:val="20"/>
          <w:lang w:val="kk-KZ"/>
        </w:rPr>
        <w:t>13</w:t>
      </w:r>
      <w:r w:rsidRPr="004E228A">
        <w:rPr>
          <w:color w:val="000000"/>
          <w:sz w:val="20"/>
          <w:szCs w:val="20"/>
        </w:rPr>
        <w:t>. – 409с.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18.</w:t>
      </w:r>
      <w:r w:rsidRPr="004E228A">
        <w:rPr>
          <w:color w:val="000000"/>
          <w:sz w:val="20"/>
          <w:szCs w:val="20"/>
        </w:rPr>
        <w:t xml:space="preserve">Сухов А.Н. Социальная психология (учебное пособие для </w:t>
      </w:r>
      <w:proofErr w:type="spellStart"/>
      <w:r w:rsidRPr="004E228A">
        <w:rPr>
          <w:color w:val="000000"/>
          <w:sz w:val="20"/>
          <w:szCs w:val="20"/>
        </w:rPr>
        <w:t>ссузов</w:t>
      </w:r>
      <w:proofErr w:type="spellEnd"/>
      <w:r w:rsidRPr="004E228A">
        <w:rPr>
          <w:color w:val="000000"/>
          <w:sz w:val="20"/>
          <w:szCs w:val="20"/>
        </w:rPr>
        <w:t>) - М.: Издательский центр «Академия», 2006. – 240с.</w:t>
      </w:r>
    </w:p>
    <w:p w:rsidR="004E228A" w:rsidRPr="004E228A" w:rsidRDefault="004E228A" w:rsidP="004E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E228A">
        <w:rPr>
          <w:rFonts w:ascii="Times New Roman" w:hAnsi="Times New Roman" w:cs="Times New Roman"/>
          <w:color w:val="000000"/>
          <w:sz w:val="20"/>
          <w:szCs w:val="20"/>
          <w:lang w:val="kk-KZ"/>
        </w:rPr>
        <w:t>19.</w:t>
      </w:r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>Фромм</w:t>
      </w:r>
      <w:proofErr w:type="spellEnd"/>
      <w:r w:rsidRPr="004E22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Э. Искусство любить - М.: Изд. АСТ, 2009 г.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20.</w:t>
      </w:r>
      <w:r w:rsidRPr="004E228A">
        <w:rPr>
          <w:sz w:val="20"/>
          <w:szCs w:val="20"/>
        </w:rPr>
        <w:t xml:space="preserve"> Шарков, Ф.И. </w:t>
      </w:r>
      <w:proofErr w:type="spellStart"/>
      <w:r w:rsidRPr="004E228A">
        <w:rPr>
          <w:sz w:val="20"/>
          <w:szCs w:val="20"/>
        </w:rPr>
        <w:t>Коммуникология</w:t>
      </w:r>
      <w:proofErr w:type="spellEnd"/>
      <w:r w:rsidRPr="004E228A">
        <w:rPr>
          <w:sz w:val="20"/>
          <w:szCs w:val="20"/>
        </w:rPr>
        <w:t>: основы теории коммуникации: учебник. — Электрон</w:t>
      </w:r>
      <w:proofErr w:type="gramStart"/>
      <w:r w:rsidRPr="004E228A">
        <w:rPr>
          <w:sz w:val="20"/>
          <w:szCs w:val="20"/>
        </w:rPr>
        <w:t>. дан</w:t>
      </w:r>
      <w:proofErr w:type="gramEnd"/>
      <w:r w:rsidRPr="004E228A">
        <w:rPr>
          <w:sz w:val="20"/>
          <w:szCs w:val="20"/>
        </w:rPr>
        <w:t xml:space="preserve">. — </w:t>
      </w:r>
      <w:proofErr w:type="gramStart"/>
      <w:r w:rsidRPr="004E228A">
        <w:rPr>
          <w:sz w:val="20"/>
          <w:szCs w:val="20"/>
        </w:rPr>
        <w:t>М. :</w:t>
      </w:r>
      <w:proofErr w:type="gramEnd"/>
      <w:r w:rsidRPr="004E228A">
        <w:rPr>
          <w:sz w:val="20"/>
          <w:szCs w:val="20"/>
        </w:rPr>
        <w:t xml:space="preserve"> Дашков и К, 2014.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4E228A">
        <w:rPr>
          <w:color w:val="000000"/>
          <w:sz w:val="20"/>
          <w:szCs w:val="20"/>
          <w:lang w:val="kk-KZ"/>
        </w:rPr>
        <w:t>21.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Деловая культура и психология общения (учебное пособие для среднего профессионального образования)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12</w:t>
      </w:r>
      <w:r w:rsidRPr="004E228A">
        <w:rPr>
          <w:color w:val="000000"/>
          <w:sz w:val="20"/>
          <w:szCs w:val="20"/>
        </w:rPr>
        <w:t>. – 178с.</w:t>
      </w:r>
    </w:p>
    <w:p w:rsidR="004E228A" w:rsidRPr="004E228A" w:rsidRDefault="004E228A" w:rsidP="004E228A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  <w:lang w:val="kk-KZ"/>
        </w:rPr>
      </w:pPr>
      <w:r w:rsidRPr="004E228A">
        <w:rPr>
          <w:color w:val="000000"/>
          <w:sz w:val="20"/>
          <w:szCs w:val="20"/>
          <w:lang w:val="kk-KZ"/>
        </w:rPr>
        <w:t>22</w:t>
      </w:r>
      <w:r w:rsidRPr="004E228A">
        <w:rPr>
          <w:color w:val="000000"/>
          <w:sz w:val="20"/>
          <w:szCs w:val="20"/>
        </w:rPr>
        <w:t xml:space="preserve">. </w:t>
      </w:r>
      <w:proofErr w:type="spellStart"/>
      <w:r w:rsidRPr="004E228A">
        <w:rPr>
          <w:color w:val="000000"/>
          <w:sz w:val="20"/>
          <w:szCs w:val="20"/>
        </w:rPr>
        <w:t>Шеламова</w:t>
      </w:r>
      <w:proofErr w:type="spellEnd"/>
      <w:r w:rsidRPr="004E228A">
        <w:rPr>
          <w:color w:val="000000"/>
          <w:sz w:val="20"/>
          <w:szCs w:val="20"/>
        </w:rPr>
        <w:t xml:space="preserve"> Г.М. Этикет делового общения. – М.: Издательский центр «Академия», 20</w:t>
      </w:r>
      <w:r w:rsidRPr="004E228A">
        <w:rPr>
          <w:color w:val="000000"/>
          <w:sz w:val="20"/>
          <w:szCs w:val="20"/>
          <w:lang w:val="kk-KZ"/>
        </w:rPr>
        <w:t>14</w:t>
      </w:r>
      <w:r w:rsidRPr="004E228A">
        <w:rPr>
          <w:color w:val="000000"/>
          <w:sz w:val="20"/>
          <w:szCs w:val="20"/>
        </w:rPr>
        <w:t>. – 187с</w:t>
      </w: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28A" w:rsidRPr="004E228A" w:rsidRDefault="004E228A" w:rsidP="004E22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303A" w:rsidRPr="004E228A" w:rsidRDefault="005E303A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</w:p>
    <w:p w:rsidR="00715498" w:rsidRPr="004E228A" w:rsidRDefault="00715498" w:rsidP="00685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ДАЙЫНДАУ БОЙЫНША ӘДІСТЕМЕЛІК  ҰСЫНЫСТАР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Жазбаша жұмыстарды орындауға араналған талаптар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:</w:t>
      </w:r>
    </w:p>
    <w:p w:rsidR="00715498" w:rsidRPr="004E228A" w:rsidRDefault="00967FF4" w:rsidP="0068572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/>
          <w:bCs/>
          <w:sz w:val="20"/>
          <w:szCs w:val="20"/>
          <w:lang w:val="kk-KZ" w:eastAsia="en-US"/>
        </w:rPr>
        <w:t>Құрылымы</w:t>
      </w:r>
      <w:r w:rsidR="00715498" w:rsidRPr="004E228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:</w:t>
      </w:r>
    </w:p>
    <w:p w:rsidR="00715498" w:rsidRPr="004E228A" w:rsidRDefault="00866E30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бет 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(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титульный лист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), 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оқу орнының аты,  жұмыстың  атауы, ст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уденттің ФАЖ және оқытушыыні ФАЖ</w:t>
      </w:r>
      <w:r w:rsidR="00967FF4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, мерзімі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жоспары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негізгі мазмұны </w:t>
      </w:r>
      <w:r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(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кіріспе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негізгі мәтін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, 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қорытынды</w:t>
      </w:r>
      <w:r w:rsidR="00715498" w:rsidRPr="004E228A">
        <w:rPr>
          <w:rFonts w:ascii="Times New Roman" w:hAnsi="Times New Roman" w:cs="Times New Roman"/>
          <w:bCs/>
          <w:sz w:val="20"/>
          <w:szCs w:val="20"/>
          <w:lang w:eastAsia="en-US"/>
        </w:rPr>
        <w:t>)</w:t>
      </w:r>
    </w:p>
    <w:p w:rsidR="00715498" w:rsidRPr="004E228A" w:rsidRDefault="00967FF4" w:rsidP="0068572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қолданылған</w:t>
      </w:r>
      <w:r w:rsidR="00866E30"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 xml:space="preserve"> әдебиеттер, қ</w:t>
      </w:r>
      <w:r w:rsidRPr="004E228A">
        <w:rPr>
          <w:rFonts w:ascii="Times New Roman" w:hAnsi="Times New Roman" w:cs="Times New Roman"/>
          <w:bCs/>
          <w:sz w:val="20"/>
          <w:szCs w:val="20"/>
          <w:lang w:val="kk-KZ" w:eastAsia="en-US"/>
        </w:rPr>
        <w:t>осымшалар</w:t>
      </w:r>
    </w:p>
    <w:p w:rsidR="00967FF4" w:rsidRPr="004E228A" w:rsidRDefault="00715498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Реферат</w:t>
      </w:r>
      <w:r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–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белгілі бір такырыпқ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 жазылған баяндама, 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қысқ</w:t>
      </w:r>
      <w:r w:rsidR="00967FF4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аша талдауы, ғылыми жұмыстың мазмұны 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көлемі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– 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10 -20  аралығында </w:t>
      </w:r>
    </w:p>
    <w:p w:rsidR="00967FF4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Рефераттың та</w:t>
      </w:r>
      <w:r w:rsidR="00353AD1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ырыын студент өзі таңдайды немесе оқытушының ұсынысы бойынша да таңдай алады</w:t>
      </w:r>
    </w:p>
    <w:p w:rsidR="00715498" w:rsidRPr="004E228A" w:rsidRDefault="00967FF4" w:rsidP="006857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lastRenderedPageBreak/>
        <w:t xml:space="preserve">Рефератты жазу 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а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лгоритм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і</w:t>
      </w:r>
      <w:r w:rsidR="00715498" w:rsidRPr="004E228A">
        <w:rPr>
          <w:rFonts w:ascii="Times New Roman" w:eastAsia="Calibri" w:hAnsi="Times New Roman" w:cs="Times New Roman"/>
          <w:sz w:val="20"/>
          <w:szCs w:val="20"/>
          <w:lang w:eastAsia="en-US"/>
        </w:rPr>
        <w:t>:</w:t>
      </w:r>
    </w:p>
    <w:p w:rsidR="00715498" w:rsidRPr="004E228A" w:rsidRDefault="00353AD1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тақ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ырыпты таңдау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негізгі ұғымдарды суретету немесе салыстыру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өмірмен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практикамен,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 xml:space="preserve"> ғылыммен байланыстыру</w:t>
      </w:r>
    </w:p>
    <w:p w:rsidR="00967FF4" w:rsidRPr="004E228A" w:rsidRDefault="00967FF4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әдебиеттерді</w:t>
      </w:r>
      <w:r w:rsidR="00E508A2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, бұқаралық ақ</w:t>
      </w: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параттарды пайдалану</w:t>
      </w:r>
    </w:p>
    <w:p w:rsidR="00715498" w:rsidRPr="004E228A" w:rsidRDefault="00E508A2" w:rsidP="0068572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орытынды жасау</w:t>
      </w:r>
    </w:p>
    <w:p w:rsidR="00967FF4" w:rsidRPr="004E228A" w:rsidRDefault="00967FF4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Бақылау жұмысы-курстык жұмыспен бі</w:t>
      </w:r>
      <w:r w:rsidR="00866E30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>рдей. Бакылау жұмысы рубежді бақ</w:t>
      </w:r>
      <w:r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ылау нәтижесіне де әсер етеді. </w:t>
      </w:r>
      <w:r w:rsidR="00715498" w:rsidRPr="004E228A">
        <w:rPr>
          <w:rFonts w:ascii="Times New Roman" w:eastAsia="Calibri" w:hAnsi="Times New Roman" w:cs="Times New Roman"/>
          <w:b/>
          <w:sz w:val="20"/>
          <w:szCs w:val="20"/>
          <w:lang w:val="kk-KZ" w:eastAsia="en-US"/>
        </w:rPr>
        <w:t xml:space="preserve"> </w:t>
      </w:r>
    </w:p>
    <w:p w:rsidR="00715498" w:rsidRPr="004E228A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ылау жұмысының көлемі 10-15 бет аралығында</w:t>
      </w:r>
    </w:p>
    <w:p w:rsidR="00967FF4" w:rsidRPr="00685728" w:rsidRDefault="00866E30" w:rsidP="0068572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Бакылау жұмысында қ</w:t>
      </w:r>
      <w:r w:rsidR="00967FF4" w:rsidRPr="004E228A">
        <w:rPr>
          <w:rFonts w:ascii="Times New Roman" w:eastAsia="Calibri" w:hAnsi="Times New Roman" w:cs="Times New Roman"/>
          <w:sz w:val="20"/>
          <w:szCs w:val="20"/>
          <w:lang w:val="kk-KZ" w:eastAsia="en-US"/>
        </w:rPr>
        <w:t>олданылған кестелер, суреттер,</w:t>
      </w:r>
      <w:r w:rsidR="00967FF4" w:rsidRPr="00685728">
        <w:rPr>
          <w:rFonts w:ascii="Times New Roman" w:eastAsia="Calibri" w:hAnsi="Times New Roman" w:cs="Times New Roman"/>
          <w:sz w:val="24"/>
          <w:szCs w:val="24"/>
          <w:lang w:val="kk-KZ" w:eastAsia="en-US"/>
        </w:rPr>
        <w:t xml:space="preserve"> гарфиктер нөмірленеді</w:t>
      </w:r>
    </w:p>
    <w:sectPr w:rsidR="00967FF4" w:rsidRPr="00685728" w:rsidSect="00C7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CA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56C3B09"/>
    <w:multiLevelType w:val="hybridMultilevel"/>
    <w:tmpl w:val="1C80C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5F87"/>
    <w:multiLevelType w:val="hybridMultilevel"/>
    <w:tmpl w:val="19B4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4E67"/>
    <w:multiLevelType w:val="hybridMultilevel"/>
    <w:tmpl w:val="F0384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7B79"/>
    <w:multiLevelType w:val="hybridMultilevel"/>
    <w:tmpl w:val="400A48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C35BF"/>
    <w:multiLevelType w:val="hybridMultilevel"/>
    <w:tmpl w:val="62804B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E090C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D7A08EF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DBF5FA0"/>
    <w:multiLevelType w:val="multilevel"/>
    <w:tmpl w:val="7B9A274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E97358E"/>
    <w:multiLevelType w:val="hybridMultilevel"/>
    <w:tmpl w:val="798C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D6D86"/>
    <w:multiLevelType w:val="hybridMultilevel"/>
    <w:tmpl w:val="E3A6E524"/>
    <w:lvl w:ilvl="0" w:tplc="598EF5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86CBD"/>
    <w:multiLevelType w:val="multilevel"/>
    <w:tmpl w:val="38C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F3C21"/>
    <w:multiLevelType w:val="hybridMultilevel"/>
    <w:tmpl w:val="E6C0FFD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237B4FA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23ED6133"/>
    <w:multiLevelType w:val="multilevel"/>
    <w:tmpl w:val="1DFE0B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2D204B"/>
    <w:multiLevelType w:val="hybridMultilevel"/>
    <w:tmpl w:val="05D4D026"/>
    <w:lvl w:ilvl="0" w:tplc="CF80E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EED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E64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45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1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3006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4E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426C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F502E5"/>
    <w:multiLevelType w:val="hybridMultilevel"/>
    <w:tmpl w:val="96B8B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C87AFE"/>
    <w:multiLevelType w:val="hybridMultilevel"/>
    <w:tmpl w:val="72D6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2E5942"/>
    <w:multiLevelType w:val="multilevel"/>
    <w:tmpl w:val="174AB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297C03"/>
    <w:multiLevelType w:val="hybridMultilevel"/>
    <w:tmpl w:val="65CE2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07315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3285574D"/>
    <w:multiLevelType w:val="hybridMultilevel"/>
    <w:tmpl w:val="CD140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061DC"/>
    <w:multiLevelType w:val="hybridMultilevel"/>
    <w:tmpl w:val="1E4E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56D11"/>
    <w:multiLevelType w:val="hybridMultilevel"/>
    <w:tmpl w:val="54F0E472"/>
    <w:lvl w:ilvl="0" w:tplc="FFFFFFF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FFFFFFFF">
      <w:start w:val="1"/>
      <w:numFmt w:val="decimal"/>
      <w:lvlText w:val="%2)"/>
      <w:lvlJc w:val="left"/>
      <w:pPr>
        <w:tabs>
          <w:tab w:val="num" w:pos="3516"/>
        </w:tabs>
        <w:ind w:left="3516" w:hanging="10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45F05A6E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5C9874B3"/>
    <w:multiLevelType w:val="multilevel"/>
    <w:tmpl w:val="665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4250FD"/>
    <w:multiLevelType w:val="hybridMultilevel"/>
    <w:tmpl w:val="C9647F10"/>
    <w:lvl w:ilvl="0" w:tplc="E2149E0C">
      <w:start w:val="1"/>
      <w:numFmt w:val="decimal"/>
      <w:lvlText w:val="%1."/>
      <w:lvlJc w:val="left"/>
      <w:pPr>
        <w:ind w:left="74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>
    <w:nsid w:val="65D31A93"/>
    <w:multiLevelType w:val="hybridMultilevel"/>
    <w:tmpl w:val="809A3A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F508E6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0">
    <w:nsid w:val="6FBD0479"/>
    <w:multiLevelType w:val="hybridMultilevel"/>
    <w:tmpl w:val="F816152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>
    <w:nsid w:val="73D0359F"/>
    <w:multiLevelType w:val="multilevel"/>
    <w:tmpl w:val="5998A6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16"/>
  </w:num>
  <w:num w:numId="4">
    <w:abstractNumId w:val="5"/>
  </w:num>
  <w:num w:numId="5">
    <w:abstractNumId w:val="3"/>
  </w:num>
  <w:num w:numId="6">
    <w:abstractNumId w:val="20"/>
  </w:num>
  <w:num w:numId="7">
    <w:abstractNumId w:val="18"/>
  </w:num>
  <w:num w:numId="8">
    <w:abstractNumId w:val="2"/>
  </w:num>
  <w:num w:numId="9">
    <w:abstractNumId w:val="10"/>
  </w:num>
  <w:num w:numId="10">
    <w:abstractNumId w:val="12"/>
  </w:num>
  <w:num w:numId="11">
    <w:abstractNumId w:val="25"/>
  </w:num>
  <w:num w:numId="12">
    <w:abstractNumId w:val="30"/>
  </w:num>
  <w:num w:numId="13">
    <w:abstractNumId w:val="7"/>
  </w:num>
  <w:num w:numId="14">
    <w:abstractNumId w:val="0"/>
  </w:num>
  <w:num w:numId="15">
    <w:abstractNumId w:val="6"/>
  </w:num>
  <w:num w:numId="16">
    <w:abstractNumId w:val="21"/>
  </w:num>
  <w:num w:numId="17">
    <w:abstractNumId w:val="13"/>
  </w:num>
  <w:num w:numId="18">
    <w:abstractNumId w:val="29"/>
  </w:num>
  <w:num w:numId="19">
    <w:abstractNumId w:val="24"/>
  </w:num>
  <w:num w:numId="20">
    <w:abstractNumId w:val="4"/>
  </w:num>
  <w:num w:numId="21">
    <w:abstractNumId w:val="28"/>
  </w:num>
  <w:num w:numId="22">
    <w:abstractNumId w:val="22"/>
  </w:num>
  <w:num w:numId="23">
    <w:abstractNumId w:val="1"/>
  </w:num>
  <w:num w:numId="24">
    <w:abstractNumId w:val="23"/>
  </w:num>
  <w:num w:numId="25">
    <w:abstractNumId w:val="17"/>
  </w:num>
  <w:num w:numId="26">
    <w:abstractNumId w:val="26"/>
  </w:num>
  <w:num w:numId="27">
    <w:abstractNumId w:val="31"/>
  </w:num>
  <w:num w:numId="28">
    <w:abstractNumId w:val="11"/>
  </w:num>
  <w:num w:numId="29">
    <w:abstractNumId w:val="8"/>
  </w:num>
  <w:num w:numId="30">
    <w:abstractNumId w:val="14"/>
  </w:num>
  <w:num w:numId="31">
    <w:abstractNumId w:val="27"/>
  </w:num>
  <w:num w:numId="32">
    <w:abstractNumId w:val="15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7"/>
    <w:rsid w:val="00017B17"/>
    <w:rsid w:val="0003287D"/>
    <w:rsid w:val="00081E92"/>
    <w:rsid w:val="00096B86"/>
    <w:rsid w:val="000C12F0"/>
    <w:rsid w:val="000C1DE2"/>
    <w:rsid w:val="000E72C6"/>
    <w:rsid w:val="000F3F50"/>
    <w:rsid w:val="00196888"/>
    <w:rsid w:val="001E7BF3"/>
    <w:rsid w:val="001F30C4"/>
    <w:rsid w:val="00200FDE"/>
    <w:rsid w:val="00231921"/>
    <w:rsid w:val="00246999"/>
    <w:rsid w:val="002B2E1E"/>
    <w:rsid w:val="00323B8D"/>
    <w:rsid w:val="003479B2"/>
    <w:rsid w:val="00353AD1"/>
    <w:rsid w:val="00393086"/>
    <w:rsid w:val="003A6076"/>
    <w:rsid w:val="003E65AE"/>
    <w:rsid w:val="00432368"/>
    <w:rsid w:val="0045222A"/>
    <w:rsid w:val="004A38A0"/>
    <w:rsid w:val="004B4B3C"/>
    <w:rsid w:val="004D4DA8"/>
    <w:rsid w:val="004E228A"/>
    <w:rsid w:val="004F6532"/>
    <w:rsid w:val="00524786"/>
    <w:rsid w:val="0056359E"/>
    <w:rsid w:val="00577968"/>
    <w:rsid w:val="00582F64"/>
    <w:rsid w:val="00595861"/>
    <w:rsid w:val="005A188C"/>
    <w:rsid w:val="005D4910"/>
    <w:rsid w:val="005E303A"/>
    <w:rsid w:val="005E50AC"/>
    <w:rsid w:val="005F2263"/>
    <w:rsid w:val="00621BA0"/>
    <w:rsid w:val="006372E7"/>
    <w:rsid w:val="00665E33"/>
    <w:rsid w:val="00685728"/>
    <w:rsid w:val="007010B1"/>
    <w:rsid w:val="0070475B"/>
    <w:rsid w:val="00715498"/>
    <w:rsid w:val="00765EB9"/>
    <w:rsid w:val="00782FA0"/>
    <w:rsid w:val="007B4410"/>
    <w:rsid w:val="00817F6B"/>
    <w:rsid w:val="00866E30"/>
    <w:rsid w:val="0088335F"/>
    <w:rsid w:val="0089334A"/>
    <w:rsid w:val="008E618B"/>
    <w:rsid w:val="00901745"/>
    <w:rsid w:val="0091286A"/>
    <w:rsid w:val="00930058"/>
    <w:rsid w:val="00967FF4"/>
    <w:rsid w:val="009A20EB"/>
    <w:rsid w:val="009B197F"/>
    <w:rsid w:val="009B3DB6"/>
    <w:rsid w:val="009E5224"/>
    <w:rsid w:val="009F7440"/>
    <w:rsid w:val="00A04240"/>
    <w:rsid w:val="00A12508"/>
    <w:rsid w:val="00A209F1"/>
    <w:rsid w:val="00A7492A"/>
    <w:rsid w:val="00A80787"/>
    <w:rsid w:val="00AC0D04"/>
    <w:rsid w:val="00AC484C"/>
    <w:rsid w:val="00AC7694"/>
    <w:rsid w:val="00AE33E4"/>
    <w:rsid w:val="00B1529D"/>
    <w:rsid w:val="00B23957"/>
    <w:rsid w:val="00B30C13"/>
    <w:rsid w:val="00B5043F"/>
    <w:rsid w:val="00B62237"/>
    <w:rsid w:val="00B937CE"/>
    <w:rsid w:val="00BC2710"/>
    <w:rsid w:val="00BD50E8"/>
    <w:rsid w:val="00C51C93"/>
    <w:rsid w:val="00C62837"/>
    <w:rsid w:val="00C72385"/>
    <w:rsid w:val="00C85398"/>
    <w:rsid w:val="00C90EEA"/>
    <w:rsid w:val="00CB407A"/>
    <w:rsid w:val="00D0382C"/>
    <w:rsid w:val="00D8668F"/>
    <w:rsid w:val="00D95FD8"/>
    <w:rsid w:val="00DA5D03"/>
    <w:rsid w:val="00DE389F"/>
    <w:rsid w:val="00DE61E0"/>
    <w:rsid w:val="00E34A4A"/>
    <w:rsid w:val="00E508A2"/>
    <w:rsid w:val="00E71F00"/>
    <w:rsid w:val="00E777CC"/>
    <w:rsid w:val="00E82CAB"/>
    <w:rsid w:val="00E94E02"/>
    <w:rsid w:val="00EB3824"/>
    <w:rsid w:val="00EF5745"/>
    <w:rsid w:val="00F1672A"/>
    <w:rsid w:val="00F171D0"/>
    <w:rsid w:val="00F241AC"/>
    <w:rsid w:val="00F55CD9"/>
    <w:rsid w:val="00F728AA"/>
    <w:rsid w:val="00F80EFD"/>
    <w:rsid w:val="00F94126"/>
    <w:rsid w:val="00FC6C26"/>
    <w:rsid w:val="00FD4EC0"/>
    <w:rsid w:val="00F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8055B-8D51-401D-B88A-C735C862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5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372E7"/>
    <w:rPr>
      <w:color w:val="0000FF"/>
      <w:u w:val="single"/>
    </w:rPr>
  </w:style>
  <w:style w:type="paragraph" w:customStyle="1" w:styleId="a4">
    <w:name w:val="лит"/>
    <w:autoRedefine/>
    <w:uiPriority w:val="99"/>
    <w:rsid w:val="00EB382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c19">
    <w:name w:val="c19"/>
    <w:basedOn w:val="a"/>
    <w:rsid w:val="0063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без абзаца,маркированный,ПАРАГРАФ,List Paragraph"/>
    <w:basedOn w:val="a"/>
    <w:link w:val="a6"/>
    <w:qFormat/>
    <w:rsid w:val="00081E92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Основной шрифт абзаца1"/>
    <w:rsid w:val="00081E92"/>
  </w:style>
  <w:style w:type="paragraph" w:customStyle="1" w:styleId="12">
    <w:name w:val="Обычный1"/>
    <w:rsid w:val="00E82CA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a0"/>
    <w:rsid w:val="00E82CAB"/>
  </w:style>
  <w:style w:type="paragraph" w:styleId="a7">
    <w:name w:val="Body Text"/>
    <w:basedOn w:val="a"/>
    <w:link w:val="a8"/>
    <w:rsid w:val="00BD50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BD50E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BD50E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rsid w:val="00BD50E8"/>
    <w:rPr>
      <w:rFonts w:ascii="Calibri" w:eastAsia="Times New Roman" w:hAnsi="Calibri" w:cs="Times New Roman"/>
    </w:rPr>
  </w:style>
  <w:style w:type="paragraph" w:customStyle="1" w:styleId="2">
    <w:name w:val="Обычный2"/>
    <w:rsid w:val="00F80EFD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3">
    <w:name w:val="Обычный (веб)1"/>
    <w:aliases w:val="Обычный (Web)"/>
    <w:basedOn w:val="a"/>
    <w:rsid w:val="00A209F1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character" w:styleId="ab">
    <w:name w:val="Subtle Emphasis"/>
    <w:basedOn w:val="a0"/>
    <w:uiPriority w:val="19"/>
    <w:qFormat/>
    <w:rsid w:val="00AC0D04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0F3F50"/>
    <w:rPr>
      <w:b/>
      <w:bCs/>
    </w:rPr>
  </w:style>
  <w:style w:type="character" w:styleId="ad">
    <w:name w:val="Intense Emphasis"/>
    <w:basedOn w:val="a0"/>
    <w:uiPriority w:val="21"/>
    <w:qFormat/>
    <w:rsid w:val="00AC7694"/>
    <w:rPr>
      <w:b/>
      <w:bCs/>
      <w:i/>
      <w:iCs/>
      <w:color w:val="4F81BD" w:themeColor="accent1"/>
    </w:rPr>
  </w:style>
  <w:style w:type="paragraph" w:styleId="20">
    <w:name w:val="Quote"/>
    <w:basedOn w:val="a"/>
    <w:next w:val="a"/>
    <w:link w:val="21"/>
    <w:uiPriority w:val="29"/>
    <w:qFormat/>
    <w:rsid w:val="00AC7694"/>
    <w:rPr>
      <w:i/>
      <w:iCs/>
      <w:color w:val="000000" w:themeColor="text1"/>
    </w:rPr>
  </w:style>
  <w:style w:type="character" w:customStyle="1" w:styleId="21">
    <w:name w:val="Цитата 2 Знак"/>
    <w:basedOn w:val="a0"/>
    <w:link w:val="20"/>
    <w:uiPriority w:val="29"/>
    <w:rsid w:val="00AC7694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sid w:val="00595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e">
    <w:name w:val="Normal (Web)"/>
    <w:basedOn w:val="a"/>
    <w:uiPriority w:val="99"/>
    <w:semiHidden/>
    <w:unhideWhenUsed/>
    <w:rsid w:val="002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2469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locked/>
    <w:rsid w:val="004E228A"/>
    <w:rPr>
      <w:rFonts w:eastAsiaTheme="minorHAnsi"/>
      <w:lang w:eastAsia="en-US"/>
    </w:rPr>
  </w:style>
  <w:style w:type="paragraph" w:customStyle="1" w:styleId="--8-5">
    <w:name w:val="_-текст-8-5"/>
    <w:basedOn w:val="a"/>
    <w:rsid w:val="004E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override-9">
    <w:name w:val="charoverride-9"/>
    <w:basedOn w:val="a0"/>
    <w:rsid w:val="004E228A"/>
  </w:style>
  <w:style w:type="character" w:customStyle="1" w:styleId="charoverride-10">
    <w:name w:val="charoverride-10"/>
    <w:basedOn w:val="a0"/>
    <w:rsid w:val="004E2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2024-09-03T18:38:00Z</dcterms:created>
  <dcterms:modified xsi:type="dcterms:W3CDTF">2024-09-03T18:43:00Z</dcterms:modified>
</cp:coreProperties>
</file>